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F472A"/>
          <w:sz w:val="36"/>
        </w:rPr>
        <w:t>Заявка в NetForBiz на подбор провайдера для школы</w:t>
      </w:r>
    </w:p>
    <w:p>
      <w:pPr>
        <w:jc w:val="center"/>
      </w:pPr>
      <w:r>
        <w:rPr>
          <w:i/>
          <w:color w:val="64748B"/>
          <w:sz w:val="20"/>
        </w:rPr>
        <w:t>Заполните и отправьте скан на info@netforbiz.ru или подайте через сайт</w:t>
      </w:r>
    </w:p>
    <w:p/>
    <w:p>
      <w:r>
        <w:t>NetForBiz — агрегатор B2B-интернета: мы не оператор связи, мы помогаем школам подобрать провайдеров, которые усиливают существующий канал, разводят Wi-Fi по классам, настраивают контент-фильтрацию и подключают 4G-резерв. Заполните заявку — мы разошлём её провайдерам, работающим со школами в вашем регионе, и пришлём сравнительную таблицу КП обычно в течение 24–48 часов. Услуга бесплатна и ни к чему не обязывает.</w:t>
      </w:r>
    </w:p>
    <w:p>
      <w:r>
        <w:rPr>
          <w:b/>
          <w:color w:val="0F472A"/>
          <w:sz w:val="28"/>
        </w:rPr>
        <w:t>1. Данные школы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Полное название школы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 xml:space="preserve">                                                                                          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Тип (государственная / частная / автономная)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Город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Фактический адрес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ФИО руководителя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Должность подписанта (если не директор)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Телефон для связи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Email для КП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</w:r>
          </w:p>
        </w:tc>
      </w:tr>
    </w:tbl>
    <w:p>
      <w:r>
        <w:rPr>
          <w:b/>
          <w:color w:val="0F472A"/>
          <w:sz w:val="28"/>
        </w:rPr>
        <w:t>2. Текущая ситуация с интернетом</w:t>
      </w:r>
    </w:p>
    <w:p>
      <w:r>
        <w:t>Опишите, что у вас сейчас есть и что беспокоит. Это поможет провайдерам сразу понять масштаб задачи и предложить подходящее решение: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Текущий провайдер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Ростелеком по госконтракту Минцифры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Скорость по договору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100 Мбит/с входящий / 100 Мбит/с исходящий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Реальная скорость (если измеряли)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30–50 Мбит/с в час пик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Сколько классов / учеников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32 класса, 820 учеников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Сколько кабинетов с Wi-Fi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12 из 32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Что беспокоит (подробно)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на 4-м уроке зависает МЭШ, на онлайн-уроках видео рвётся, периодически канал падает на 2-3 часа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Когда начались проблемы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с сентября 2025 года, после возвращения к очному обучению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Что уже пробовали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обращались в техподдержку Ростелекома, мастер приезжал, но проблема повторяется</w:t>
            </w:r>
          </w:p>
        </w:tc>
      </w:tr>
    </w:tbl>
    <w:p>
      <w:r>
        <w:rPr>
          <w:b/>
          <w:color w:val="0F472A"/>
          <w:sz w:val="28"/>
        </w:rPr>
        <w:t>3. Что нужно получить (отметьте нужное)</w:t>
      </w:r>
    </w:p>
    <w:p>
      <w:r>
        <w:t>Отметьте, какие работы или услуги входят в задачу. Это поможет провайдерам сформировать КП именно под ваши потребности:</w:t>
      </w:r>
    </w:p>
    <w:p>
      <w:pPr>
        <w:pStyle w:val="ListBullet"/>
      </w:pPr>
      <w:r>
        <w:rPr>
          <w:b/>
        </w:rPr>
        <w:t>☐ Усилить основной канал (добавить скорость)</w:t>
      </w:r>
      <w:r>
        <w:rPr>
          <w:i/>
        </w:rPr>
        <w:t xml:space="preserve"> — например: ещё +200 Мбит/с к существующим 100</w:t>
      </w:r>
    </w:p>
    <w:p>
      <w:pPr>
        <w:pStyle w:val="ListBullet"/>
      </w:pPr>
      <w:r>
        <w:rPr>
          <w:b/>
        </w:rPr>
        <w:t>☐ Второй канал от другого провайдера (резерв)</w:t>
      </w:r>
      <w:r>
        <w:rPr>
          <w:i/>
        </w:rPr>
        <w:t xml:space="preserve"> — на случай аварии у основного</w:t>
      </w:r>
    </w:p>
    <w:p>
      <w:pPr>
        <w:pStyle w:val="ListBullet"/>
      </w:pPr>
      <w:r>
        <w:rPr>
          <w:b/>
        </w:rPr>
        <w:t>☐ 4G/LTE-резерв</w:t>
      </w:r>
      <w:r>
        <w:rPr>
          <w:i/>
        </w:rPr>
        <w:t xml:space="preserve"> — беспроводной канал для автоматического переключения</w:t>
      </w:r>
    </w:p>
    <w:p>
      <w:pPr>
        <w:pStyle w:val="ListBullet"/>
      </w:pPr>
      <w:r>
        <w:rPr>
          <w:b/>
        </w:rPr>
        <w:t>☐ Разводка Wi-Fi по кабинетам</w:t>
      </w:r>
      <w:r>
        <w:rPr>
          <w:i/>
        </w:rPr>
        <w:t xml:space="preserve"> — проектирование и монтаж точек доступа</w:t>
      </w:r>
    </w:p>
    <w:p>
      <w:pPr>
        <w:pStyle w:val="ListBullet"/>
      </w:pPr>
      <w:r>
        <w:rPr>
          <w:b/>
        </w:rPr>
        <w:t>☐ Контент-фильтрация (СКФ по ФЗ-139)</w:t>
      </w:r>
      <w:r>
        <w:rPr>
          <w:i/>
        </w:rPr>
        <w:t xml:space="preserve"> — для соответствия требованиям к доступу школьников</w:t>
      </w:r>
    </w:p>
    <w:p>
      <w:pPr>
        <w:pStyle w:val="ListBullet"/>
      </w:pPr>
      <w:r>
        <w:rPr>
          <w:b/>
        </w:rPr>
        <w:t>☐ Видеонаблюдение через интернет</w:t>
      </w:r>
      <w:r>
        <w:rPr>
          <w:i/>
        </w:rPr>
        <w:t xml:space="preserve"> — если нужен удалённый доступ к камерам</w:t>
      </w:r>
    </w:p>
    <w:p>
      <w:pPr>
        <w:pStyle w:val="ListBullet"/>
      </w:pPr>
      <w:r>
        <w:rPr>
          <w:b/>
        </w:rPr>
        <w:t>☐ Замена / настройка коммутаторов</w:t>
      </w:r>
      <w:r>
        <w:rPr>
          <w:i/>
        </w:rPr>
        <w:t xml:space="preserve"> — если текущее оборудование устарело</w:t>
      </w:r>
    </w:p>
    <w:p>
      <w:pPr>
        <w:pStyle w:val="ListBullet"/>
      </w:pPr>
      <w:r>
        <w:rPr>
          <w:b/>
        </w:rPr>
        <w:t>☐ Обслуживание СКС (кабельной системы)</w:t>
      </w:r>
      <w:r>
        <w:rPr>
          <w:i/>
        </w:rPr>
        <w:t xml:space="preserve"> — аудит и замена сегментов</w:t>
      </w:r>
    </w:p>
    <w:p>
      <w:pPr>
        <w:pStyle w:val="ListBullet"/>
      </w:pPr>
      <w:r>
        <w:rPr>
          <w:b/>
        </w:rPr>
        <w:t>☐ Вводное подключение (если интернета нет вообще)</w:t>
      </w:r>
      <w:r>
        <w:rPr>
          <w:i/>
        </w:rPr>
        <w:t xml:space="preserve"> — для нового здания или после переезда</w:t>
      </w:r>
    </w:p>
    <w:p>
      <w:pPr>
        <w:pStyle w:val="ListBullet"/>
      </w:pPr>
      <w:r>
        <w:rPr>
          <w:b/>
        </w:rPr>
        <w:t>☐ Другое (опишите)</w:t>
      </w:r>
    </w:p>
    <w:p>
      <w:r>
        <w:rPr>
          <w:b/>
          <w:color w:val="0F472A"/>
          <w:sz w:val="28"/>
        </w:rPr>
        <w:t>4. Условия закупки (отметьте нужное)</w:t>
      </w:r>
    </w:p>
    <w:p>
      <w:r>
        <w:t>Это влияет на то, какие провайдеры смогут откликнуться. Например, для прямой закупки до 600 тыс ₽ подходит любой провайдер, для аукциона от 600 тыс ₽ нужна аккредитация на ЭТП:</w:t>
      </w:r>
    </w:p>
    <w:p>
      <w:pPr>
        <w:pStyle w:val="ListBullet"/>
      </w:pPr>
      <w:r>
        <w:t>☐ Прямая закупка до 600 тыс ₽ по п. 4 ч. 1 ст. 93 44-ФЗ</w:t>
      </w:r>
    </w:p>
    <w:p>
      <w:pPr>
        <w:pStyle w:val="ListBullet"/>
      </w:pPr>
      <w:r>
        <w:t>☐ Электронный аукцион от 600 тыс ₽ (укажите ЭТП)</w:t>
      </w:r>
    </w:p>
    <w:p>
      <w:pPr>
        <w:pStyle w:val="ListBullet"/>
      </w:pPr>
      <w:r>
        <w:t>☐ Частная школа / негосударственное учреждение — коммерческая закупка</w:t>
      </w:r>
    </w:p>
    <w:p>
      <w:pPr>
        <w:pStyle w:val="ListBullet"/>
      </w:pPr>
      <w:r>
        <w:t>☐ Бюджет другого типа (укажите)</w:t>
      </w:r>
    </w:p>
    <w:p>
      <w:r>
        <w:rPr>
          <w:b/>
          <w:color w:val="0F472A"/>
          <w:sz w:val="28"/>
        </w:rPr>
        <w:t>5. Сроки</w:t>
      </w:r>
    </w:p>
    <w:p>
      <w:r>
        <w:t>Укажите, когда желательно начать и завершить работы. Провайдеры учтут это в КП — например, монтаж в каникулы, тестирование в межсезонье, ввод к началу учебного года: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Желаемая дата начала работ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1 ноября 2026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Желаемая дата завершения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до конца осенних каникул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Удобное время для монтажа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будни после 18:00 / выходные / каникулы</w:t>
            </w:r>
          </w:p>
        </w:tc>
      </w:tr>
      <w:tr>
        <w:tc>
          <w:tcPr>
            <w:tcW w:type="dxa" w:w="3969"/>
            <w:shd w:val="clear" w:fill="F0FDF4"/>
          </w:tcPr>
          <w:p>
            <w:r>
              <w:rPr>
                <w:b/>
                <w:sz w:val="20"/>
              </w:rPr>
              <w:t>Ограничения (если есть)</w:t>
            </w:r>
          </w:p>
        </w:tc>
        <w:tc>
          <w:tcPr>
            <w:tcW w:type="dxa" w:w="5669"/>
          </w:tcPr>
          <w:p>
            <w:r>
              <w:rPr>
                <w:i/>
                <w:color w:val="94A3B8"/>
                <w:sz w:val="20"/>
              </w:rPr>
              <w:t>например: нельзя сверлить стены в коридоре с исторической отделкой</w:t>
            </w:r>
          </w:p>
        </w:tc>
      </w:tr>
    </w:tbl>
    <w:p/>
    <w:p>
      <w:r>
        <w:rPr>
          <w:i/>
          <w:color w:val="64748B"/>
          <w:sz w:val="18"/>
        </w:rPr>
        <w:t>Согласие на обработку персональных данных: заполняя и отправляя эту заявку, вы соглашаетесь с политикой конфиденциальности NetForBiz (netforbiz.ru/politika-konfidentsialnosti) и даёте согласие на передачу введённых данных провайдерам-партнёрам для подготовки коммерческих предложений. Юридическую консультацию по 44-ФЗ и основаниям закупки NetForBiz не оказывает — обращайтесь к юристу или бухгалтеру школы.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SC" w:hAnsi="Noto Sans SC" w:eastAsia="Noto Sans SC" w:cs="Noto Sans S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